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B5C" w:rsidRPr="00400A31" w:rsidRDefault="00FB1B5C" w:rsidP="00FB1B5C">
      <w:pPr>
        <w:pStyle w:val="a3"/>
        <w:ind w:left="1069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400A31">
        <w:rPr>
          <w:rFonts w:ascii="Times New Roman" w:hAnsi="Times New Roman" w:cs="Times New Roman"/>
          <w:b/>
          <w:sz w:val="28"/>
          <w:szCs w:val="28"/>
        </w:rPr>
        <w:t>Индивидуальные предприниматели могут сдавать отчетность через Личный кабинет.</w:t>
      </w:r>
    </w:p>
    <w:p w:rsidR="00FB1B5C" w:rsidRDefault="00FB1B5C" w:rsidP="00FB1B5C">
      <w:pPr>
        <w:pStyle w:val="a3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B1B5C" w:rsidRPr="00C36273" w:rsidRDefault="00FB1B5C" w:rsidP="00FB1B5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6273">
        <w:rPr>
          <w:rFonts w:ascii="Times New Roman" w:hAnsi="Times New Roman" w:cs="Times New Roman"/>
          <w:sz w:val="28"/>
          <w:szCs w:val="28"/>
          <w:shd w:val="clear" w:color="auto" w:fill="FFFFFF"/>
        </w:rPr>
        <w:t>Пользователи электронного сервиса ФНС России «Личный кабинет индивидуального предпринимателя» могут не только обратиться в налоговый орган и узнать информацию по расчётам с бюджетом, но и представить 20 форм налоговой отчетности, среди которых налоговые декларации по УСН, ЕСХН, НДФЛ, а также единая (упрощённая) налоговая декларация и персонифицированные сведения о физических лицах. Полный перечень форм отчетности приведен в приказе ФНС России от 01.04.2024 №ЕД-7-19/234@</w:t>
      </w:r>
    </w:p>
    <w:p w:rsidR="00FB1B5C" w:rsidRPr="00C36273" w:rsidRDefault="00FB1B5C" w:rsidP="00FB1B5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6273">
        <w:rPr>
          <w:rFonts w:ascii="Times New Roman" w:hAnsi="Times New Roman" w:cs="Times New Roman"/>
          <w:sz w:val="28"/>
          <w:szCs w:val="28"/>
          <w:shd w:val="clear" w:color="auto" w:fill="FFFFFF"/>
        </w:rPr>
        <w:t>Сформировать отчётность можно бесплатно в программе «Налогоплательщик ЮЛ», после чего необходимо подписать документ квалифицированной электронной подписью и отправить файл в формате XML через ЛК ИП.</w:t>
      </w:r>
    </w:p>
    <w:p w:rsidR="00FB1B5C" w:rsidRPr="00C36273" w:rsidRDefault="00FB1B5C" w:rsidP="00FB1B5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6273">
        <w:rPr>
          <w:rFonts w:ascii="Times New Roman" w:hAnsi="Times New Roman" w:cs="Times New Roman"/>
          <w:sz w:val="28"/>
          <w:szCs w:val="28"/>
          <w:shd w:val="clear" w:color="auto" w:fill="FFFFFF"/>
        </w:rPr>
        <w:t>Пользователи сервиса смогут отслеживать статус камеральной налоговой проверки с возможностью получения и последующего скачивания всех предусмотренных электронным документооборотом с налоговыми органами документов, подтверждающих отправку налоговой декларации в налоговый орган и результат ее обработки.</w:t>
      </w:r>
    </w:p>
    <w:p w:rsidR="00FB1B5C" w:rsidRPr="00C36273" w:rsidRDefault="00FB1B5C" w:rsidP="00FB1B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B1B5C" w:rsidRPr="00C36273" w:rsidRDefault="00FB1B5C" w:rsidP="00FB1B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2561C" w:rsidRDefault="00A2561C">
      <w:bookmarkStart w:id="0" w:name="_GoBack"/>
      <w:bookmarkEnd w:id="0"/>
    </w:p>
    <w:sectPr w:rsidR="00A256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B5C"/>
    <w:rsid w:val="00A2561C"/>
    <w:rsid w:val="00FB1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B1B5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B1B5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Алексеенко Юлия Владимировна</dc:creator>
  <cp:lastModifiedBy>Алексеенко Юлия Владимировна</cp:lastModifiedBy>
  <cp:revision>2</cp:revision>
  <cp:lastPrinted>2025-08-20T08:37:00Z</cp:lastPrinted>
  <dcterms:created xsi:type="dcterms:W3CDTF">2025-08-20T08:35:00Z</dcterms:created>
  <dcterms:modified xsi:type="dcterms:W3CDTF">2025-08-20T08:37:00Z</dcterms:modified>
</cp:coreProperties>
</file>